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7391D0E0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7</w:t>
      </w:r>
    </w:p>
    <w:p w14:paraId="74CC0741" w14:textId="5CD845EF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</w:t>
      </w:r>
      <w:r w:rsidR="0061475A">
        <w:rPr>
          <w:rFonts w:ascii="Times New Roman" w:eastAsia="Times New Roman" w:hAnsi="Times New Roman" w:cs="Times New Roman"/>
          <w:bCs/>
          <w:lang w:eastAsia="ru-RU"/>
        </w:rPr>
        <w:t>07</w:t>
      </w:r>
      <w:bookmarkStart w:id="0" w:name="_GoBack"/>
      <w:bookmarkEnd w:id="0"/>
      <w:r w:rsidR="00E60CBA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22A82534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61475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61475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61475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61475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61475A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61475A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1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0A60A843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  <w:r w:rsidR="00B858F0">
        <w:t xml:space="preserve"> </w:t>
      </w:r>
    </w:p>
    <w:p w14:paraId="3923D194" w14:textId="005DBCE4" w:rsidR="00B858F0" w:rsidRPr="0043400B" w:rsidRDefault="00B858F0" w:rsidP="00EF0F09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77777777" w:rsidR="00B858F0" w:rsidRPr="0043400B" w:rsidRDefault="00B858F0" w:rsidP="00B858F0">
      <w:pPr>
        <w:pStyle w:val="-4"/>
        <w:rPr>
          <w:b/>
        </w:rPr>
      </w:pPr>
      <w:r>
        <w:t xml:space="preserve">ОБЯЗАТЕЛЬНО! Предоставить ценовое предложение по всем МКД и видам работ, представленных в составе лотов (Реестр многоквартирных домов).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3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3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61475A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11FA4279" w:rsidR="00F86A44" w:rsidRPr="00F86A44" w:rsidRDefault="00E60C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5E2A8082" w:rsidR="00E159BA" w:rsidRPr="00A32BE1" w:rsidRDefault="00E60CBA" w:rsidP="00E60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19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34548A3F" w:rsidR="00E159BA" w:rsidRPr="00A32BE1" w:rsidRDefault="00E159BA" w:rsidP="00E60C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C2656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</w:t>
            </w:r>
            <w:r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4B2DDF8C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лотов (Реестр многоквартирных домов).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313AC77A" w14:textId="01ADC98D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фасадов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37035A94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10DB48AA" w14:textId="77777777" w:rsidTr="00E60CBA">
        <w:trPr>
          <w:jc w:val="center"/>
        </w:trPr>
        <w:tc>
          <w:tcPr>
            <w:tcW w:w="567" w:type="dxa"/>
          </w:tcPr>
          <w:p w14:paraId="16B6AFA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797CF22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4963B31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3B8F6559" w14:textId="77777777" w:rsidTr="00E60CBA">
        <w:trPr>
          <w:jc w:val="center"/>
        </w:trPr>
        <w:tc>
          <w:tcPr>
            <w:tcW w:w="567" w:type="dxa"/>
          </w:tcPr>
          <w:p w14:paraId="477F4F2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7A0CDAF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5A3843D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7CB9F88E" w14:textId="77777777" w:rsidTr="00E60CBA">
        <w:trPr>
          <w:jc w:val="center"/>
        </w:trPr>
        <w:tc>
          <w:tcPr>
            <w:tcW w:w="567" w:type="dxa"/>
          </w:tcPr>
          <w:p w14:paraId="072FE3C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5342C22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431E4E9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1C7EDE54" w14:textId="77777777" w:rsidTr="00E60CBA">
        <w:trPr>
          <w:jc w:val="center"/>
        </w:trPr>
        <w:tc>
          <w:tcPr>
            <w:tcW w:w="567" w:type="dxa"/>
          </w:tcPr>
          <w:p w14:paraId="0581498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4BEEE07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6260AF3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63ECC0D0" w14:textId="77777777" w:rsidTr="00E60CBA">
        <w:trPr>
          <w:jc w:val="center"/>
        </w:trPr>
        <w:tc>
          <w:tcPr>
            <w:tcW w:w="567" w:type="dxa"/>
          </w:tcPr>
          <w:p w14:paraId="4A23EC0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5F225BC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4289519" w14:textId="62C38169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>Капитальный ремонт фасада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643AB8A5" w14:textId="77777777" w:rsidTr="00E60CBA">
        <w:trPr>
          <w:jc w:val="center"/>
        </w:trPr>
        <w:tc>
          <w:tcPr>
            <w:tcW w:w="567" w:type="dxa"/>
          </w:tcPr>
          <w:p w14:paraId="0CADD883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0457D11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37FE0FDD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28B3725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07356FE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2811FE8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555D66B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7B39673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492D689B" w14:textId="77777777" w:rsidTr="00E60CBA">
        <w:trPr>
          <w:jc w:val="center"/>
        </w:trPr>
        <w:tc>
          <w:tcPr>
            <w:tcW w:w="567" w:type="dxa"/>
          </w:tcPr>
          <w:p w14:paraId="3BCA8D33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6497AFA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2A3A502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1A2150F1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0B2AFB8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B012D7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4738D3A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6A1D008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предмет мест протечек до выполнения капитального ремонта.</w:t>
            </w:r>
          </w:p>
          <w:p w14:paraId="75A9A70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879F15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36D7CA91" w14:textId="77777777" w:rsidTr="00E60CBA">
        <w:trPr>
          <w:jc w:val="center"/>
        </w:trPr>
        <w:tc>
          <w:tcPr>
            <w:tcW w:w="567" w:type="dxa"/>
          </w:tcPr>
          <w:p w14:paraId="6E12EAC2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6C4F642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2D281D7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76FF2FC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4A49A83A" w14:textId="77777777" w:rsidTr="00E60CBA">
        <w:trPr>
          <w:jc w:val="center"/>
        </w:trPr>
        <w:tc>
          <w:tcPr>
            <w:tcW w:w="567" w:type="dxa"/>
          </w:tcPr>
          <w:p w14:paraId="0F82F339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2DB97D5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40095B5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4201634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2F53AE56" w14:textId="77777777" w:rsidTr="00E60CBA">
        <w:trPr>
          <w:jc w:val="center"/>
        </w:trPr>
        <w:tc>
          <w:tcPr>
            <w:tcW w:w="567" w:type="dxa"/>
          </w:tcPr>
          <w:p w14:paraId="06C79D5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32EB545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090F699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60CBA" w:rsidRPr="003D2519" w14:paraId="05A805D6" w14:textId="77777777" w:rsidTr="00E60CBA">
        <w:trPr>
          <w:jc w:val="center"/>
        </w:trPr>
        <w:tc>
          <w:tcPr>
            <w:tcW w:w="567" w:type="dxa"/>
          </w:tcPr>
          <w:p w14:paraId="3853EE36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06E666B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FFF067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5B489307" w14:textId="77777777" w:rsidTr="00E60CBA">
        <w:trPr>
          <w:jc w:val="center"/>
        </w:trPr>
        <w:tc>
          <w:tcPr>
            <w:tcW w:w="567" w:type="dxa"/>
          </w:tcPr>
          <w:p w14:paraId="19F486D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54E66E8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272B0B42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395BB12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0DA703C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4E2CE230" w14:textId="77777777" w:rsidR="00FF5060" w:rsidRDefault="00FF5060" w:rsidP="00D848CD">
      <w:pPr>
        <w:rPr>
          <w:lang w:eastAsia="ru-RU"/>
        </w:rPr>
      </w:pPr>
    </w:p>
    <w:p w14:paraId="18E1E58B" w14:textId="068508DA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системы холодного водоснабжения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2D2FBB85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0CB31B88" w14:textId="77777777" w:rsidTr="00E60CBA">
        <w:trPr>
          <w:jc w:val="center"/>
        </w:trPr>
        <w:tc>
          <w:tcPr>
            <w:tcW w:w="567" w:type="dxa"/>
          </w:tcPr>
          <w:p w14:paraId="1B39B5B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0FFDADA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11FC075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4F07B626" w14:textId="77777777" w:rsidTr="00E60CBA">
        <w:trPr>
          <w:jc w:val="center"/>
        </w:trPr>
        <w:tc>
          <w:tcPr>
            <w:tcW w:w="567" w:type="dxa"/>
          </w:tcPr>
          <w:p w14:paraId="4E33F258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39E4EDD0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84283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0158DAFB" w14:textId="77777777" w:rsidTr="00E60CBA">
        <w:trPr>
          <w:jc w:val="center"/>
        </w:trPr>
        <w:tc>
          <w:tcPr>
            <w:tcW w:w="567" w:type="dxa"/>
          </w:tcPr>
          <w:p w14:paraId="75E3A66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3974562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3F1AC73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34F3065E" w14:textId="77777777" w:rsidTr="00E60CBA">
        <w:trPr>
          <w:jc w:val="center"/>
        </w:trPr>
        <w:tc>
          <w:tcPr>
            <w:tcW w:w="567" w:type="dxa"/>
          </w:tcPr>
          <w:p w14:paraId="48D56E6E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3EFA41F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1C2458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36DBA7B8" w14:textId="77777777" w:rsidTr="00E60CBA">
        <w:trPr>
          <w:jc w:val="center"/>
        </w:trPr>
        <w:tc>
          <w:tcPr>
            <w:tcW w:w="567" w:type="dxa"/>
          </w:tcPr>
          <w:p w14:paraId="6A481D50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6B9965B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76E12880" w14:textId="73324D5D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 xml:space="preserve">Капитальный ремонт системы холодного </w:t>
            </w:r>
            <w:r w:rsidR="001C5EAE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одоснабжения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75429147" w14:textId="77777777" w:rsidTr="00E60CBA">
        <w:trPr>
          <w:jc w:val="center"/>
        </w:trPr>
        <w:tc>
          <w:tcPr>
            <w:tcW w:w="567" w:type="dxa"/>
          </w:tcPr>
          <w:p w14:paraId="23BE0301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4102" w:type="dxa"/>
          </w:tcPr>
          <w:p w14:paraId="4B8609F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70382E7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365AF20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A04DBB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076E43D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2C2D5DB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6370B0F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52B09042" w14:textId="77777777" w:rsidTr="00E60CBA">
        <w:trPr>
          <w:jc w:val="center"/>
        </w:trPr>
        <w:tc>
          <w:tcPr>
            <w:tcW w:w="567" w:type="dxa"/>
          </w:tcPr>
          <w:p w14:paraId="15CC59E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5BA228EB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7708A11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211850B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CDD24DE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ADC2ED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3BFCDD6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6EC7356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B57861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17C098B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6CBFA0DD" w14:textId="77777777" w:rsidTr="00E60CBA">
        <w:trPr>
          <w:jc w:val="center"/>
        </w:trPr>
        <w:tc>
          <w:tcPr>
            <w:tcW w:w="567" w:type="dxa"/>
          </w:tcPr>
          <w:p w14:paraId="5A9B08A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08A7858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DBA288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09B12AB2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 xml:space="preserve">Обеспечить вывоз строительного мусора от разборки конструкций с рабочей зоны, предъявить Заказчику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52D15F20" w14:textId="77777777" w:rsidTr="00E60CBA">
        <w:trPr>
          <w:jc w:val="center"/>
        </w:trPr>
        <w:tc>
          <w:tcPr>
            <w:tcW w:w="567" w:type="dxa"/>
          </w:tcPr>
          <w:p w14:paraId="0E8B32F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4102" w:type="dxa"/>
          </w:tcPr>
          <w:p w14:paraId="0D2E671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483512B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371C46B5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0FF8F919" w14:textId="77777777" w:rsidTr="00E60CBA">
        <w:trPr>
          <w:jc w:val="center"/>
        </w:trPr>
        <w:tc>
          <w:tcPr>
            <w:tcW w:w="567" w:type="dxa"/>
          </w:tcPr>
          <w:p w14:paraId="453B3281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0B0D5D9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1ACB9AA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60CBA" w:rsidRPr="003D2519" w14:paraId="5DFBBBDD" w14:textId="77777777" w:rsidTr="00E60CBA">
        <w:trPr>
          <w:jc w:val="center"/>
        </w:trPr>
        <w:tc>
          <w:tcPr>
            <w:tcW w:w="567" w:type="dxa"/>
          </w:tcPr>
          <w:p w14:paraId="5D78F44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0440D4A4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62A4090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4F458036" w14:textId="77777777" w:rsidTr="00E60CBA">
        <w:trPr>
          <w:jc w:val="center"/>
        </w:trPr>
        <w:tc>
          <w:tcPr>
            <w:tcW w:w="567" w:type="dxa"/>
          </w:tcPr>
          <w:p w14:paraId="1D62E82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671C67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05D86F79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5B392223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39DF86D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6735EED7" w14:textId="4723940E" w:rsidR="00E60CBA" w:rsidRDefault="00E60CBA" w:rsidP="00E60CB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системы водоотведения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1B18AE63" w14:textId="77777777" w:rsidR="00E60CBA" w:rsidRPr="00D848CD" w:rsidRDefault="00E60CBA" w:rsidP="00E60CBA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60CBA" w:rsidRPr="003D2519" w14:paraId="0D9D3D91" w14:textId="77777777" w:rsidTr="00E60CBA">
        <w:trPr>
          <w:jc w:val="center"/>
        </w:trPr>
        <w:tc>
          <w:tcPr>
            <w:tcW w:w="567" w:type="dxa"/>
          </w:tcPr>
          <w:p w14:paraId="1CE6BE3F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5B1D25C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083FAB59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60CBA" w:rsidRPr="003D2519" w14:paraId="0E76F1E9" w14:textId="77777777" w:rsidTr="00E60CBA">
        <w:trPr>
          <w:jc w:val="center"/>
        </w:trPr>
        <w:tc>
          <w:tcPr>
            <w:tcW w:w="567" w:type="dxa"/>
          </w:tcPr>
          <w:p w14:paraId="644F9B0C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5CFBFE1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4A5087CF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60CBA" w:rsidRPr="003D2519" w14:paraId="35CBBC9B" w14:textId="77777777" w:rsidTr="00E60CBA">
        <w:trPr>
          <w:jc w:val="center"/>
        </w:trPr>
        <w:tc>
          <w:tcPr>
            <w:tcW w:w="567" w:type="dxa"/>
          </w:tcPr>
          <w:p w14:paraId="042B25B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6531F40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3DE28316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60CBA" w:rsidRPr="003D2519" w14:paraId="6DE0A57C" w14:textId="77777777" w:rsidTr="00E60CBA">
        <w:trPr>
          <w:jc w:val="center"/>
        </w:trPr>
        <w:tc>
          <w:tcPr>
            <w:tcW w:w="567" w:type="dxa"/>
          </w:tcPr>
          <w:p w14:paraId="640F6970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3E4CD371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2458632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60CBA" w:rsidRPr="003D2519" w14:paraId="40BCF6E1" w14:textId="77777777" w:rsidTr="00E60CBA">
        <w:trPr>
          <w:jc w:val="center"/>
        </w:trPr>
        <w:tc>
          <w:tcPr>
            <w:tcW w:w="567" w:type="dxa"/>
          </w:tcPr>
          <w:p w14:paraId="5E39697A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5B9048A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9403EFB" w14:textId="3DC5C984" w:rsidR="00E60CBA" w:rsidRPr="003D2519" w:rsidRDefault="00E60CBA" w:rsidP="001C5EAE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 xml:space="preserve">Капитальный ремонт системы </w:t>
            </w:r>
            <w:r w:rsidR="001C5EAE">
              <w:rPr>
                <w:rFonts w:ascii="Times New Roman" w:eastAsia="Calibri" w:hAnsi="Times New Roman" w:cs="Times New Roman"/>
              </w:rPr>
              <w:t>водоотведения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CBA" w:rsidRPr="003D2519" w14:paraId="7DFBF19E" w14:textId="77777777" w:rsidTr="00E60CBA">
        <w:trPr>
          <w:jc w:val="center"/>
        </w:trPr>
        <w:tc>
          <w:tcPr>
            <w:tcW w:w="567" w:type="dxa"/>
          </w:tcPr>
          <w:p w14:paraId="2C57EB75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43F0B98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50B2C1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18A74E5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5752D3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B55112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69806534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спецтехники и получить разрешение от Заказчика. </w:t>
            </w:r>
          </w:p>
          <w:p w14:paraId="7DB759C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60CBA" w:rsidRPr="003D2519" w14:paraId="11E28670" w14:textId="77777777" w:rsidTr="00E60CBA">
        <w:trPr>
          <w:jc w:val="center"/>
        </w:trPr>
        <w:tc>
          <w:tcPr>
            <w:tcW w:w="567" w:type="dxa"/>
          </w:tcPr>
          <w:p w14:paraId="457141C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4102" w:type="dxa"/>
          </w:tcPr>
          <w:p w14:paraId="24F5EB47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094FD72A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56FE2DF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7036300C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DE3BF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0DAF3319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1547FAA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0568D2AF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2167458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60CBA" w:rsidRPr="003D2519" w14:paraId="0C07D654" w14:textId="77777777" w:rsidTr="00E60CBA">
        <w:trPr>
          <w:jc w:val="center"/>
        </w:trPr>
        <w:tc>
          <w:tcPr>
            <w:tcW w:w="567" w:type="dxa"/>
          </w:tcPr>
          <w:p w14:paraId="3A4C33FB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1872EDF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C20D988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345E8F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60CBA" w:rsidRPr="003D2519" w14:paraId="011F7D77" w14:textId="77777777" w:rsidTr="00E60CBA">
        <w:trPr>
          <w:jc w:val="center"/>
        </w:trPr>
        <w:tc>
          <w:tcPr>
            <w:tcW w:w="567" w:type="dxa"/>
          </w:tcPr>
          <w:p w14:paraId="23B612A2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1AF59A95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5B3815C7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11A8505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60CBA" w:rsidRPr="003D2519" w14:paraId="08D2CEA6" w14:textId="77777777" w:rsidTr="00E60CBA">
        <w:trPr>
          <w:jc w:val="center"/>
        </w:trPr>
        <w:tc>
          <w:tcPr>
            <w:tcW w:w="567" w:type="dxa"/>
          </w:tcPr>
          <w:p w14:paraId="301CFFDE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6390C5FC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4082DD3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гарантийного срока эксплуатации.</w:t>
            </w:r>
          </w:p>
        </w:tc>
      </w:tr>
      <w:tr w:rsidR="00E60CBA" w:rsidRPr="003D2519" w14:paraId="699B108A" w14:textId="77777777" w:rsidTr="00E60CBA">
        <w:trPr>
          <w:jc w:val="center"/>
        </w:trPr>
        <w:tc>
          <w:tcPr>
            <w:tcW w:w="567" w:type="dxa"/>
          </w:tcPr>
          <w:p w14:paraId="1A4E655D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4102" w:type="dxa"/>
          </w:tcPr>
          <w:p w14:paraId="4C9356F5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B7BDB5B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60CBA" w:rsidRPr="003D2519" w14:paraId="3E72EB7C" w14:textId="77777777" w:rsidTr="00E60CBA">
        <w:trPr>
          <w:jc w:val="center"/>
        </w:trPr>
        <w:tc>
          <w:tcPr>
            <w:tcW w:w="567" w:type="dxa"/>
          </w:tcPr>
          <w:p w14:paraId="7CD68034" w14:textId="77777777" w:rsidR="00E60CBA" w:rsidRPr="003D2519" w:rsidRDefault="00E60CBA" w:rsidP="00E60CBA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4C0157AE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6A8D93BD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54699838" w14:textId="77777777" w:rsidR="00E60CBA" w:rsidRPr="003D2519" w:rsidRDefault="00E60CBA" w:rsidP="00E60CB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72017F06" w14:textId="77777777" w:rsidR="00E60CBA" w:rsidRPr="003D2519" w:rsidRDefault="00E60CBA" w:rsidP="00E60CBA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Pr="0038657F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61"/>
        <w:gridCol w:w="508"/>
        <w:gridCol w:w="1889"/>
        <w:gridCol w:w="1299"/>
        <w:gridCol w:w="1060"/>
        <w:gridCol w:w="1704"/>
        <w:gridCol w:w="1467"/>
        <w:gridCol w:w="1743"/>
      </w:tblGrid>
      <w:tr w:rsidR="002132F8" w:rsidRPr="002132F8" w14:paraId="36A4A7CE" w14:textId="77777777" w:rsidTr="002132F8">
        <w:trPr>
          <w:trHeight w:val="26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3697" w14:textId="77777777" w:rsidR="002132F8" w:rsidRPr="00AA5BCA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334B" w14:textId="77777777" w:rsidR="002132F8" w:rsidRPr="00AA5BCA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A86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1D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F0E" w14:textId="4BB98C84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Площадь крыши м</w:t>
            </w:r>
            <w:r w:rsidR="00AA5B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E1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18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капитального ремонта, руб.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239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2132F8" w:rsidRPr="002132F8" w14:paraId="1DE8CC53" w14:textId="77777777" w:rsidTr="002132F8">
        <w:trPr>
          <w:trHeight w:val="45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E2B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№ 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AA4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216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 МР, г. Мышкин, ул. 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Мологская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, д. 45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BC9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709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604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7C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211610,60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0AA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28097345" w14:textId="77777777" w:rsidTr="002132F8">
        <w:trPr>
          <w:trHeight w:val="82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35B95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4E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A881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1D60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4C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9529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89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154544,60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8ED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633A86B0" w14:textId="77777777" w:rsidTr="002132F8">
        <w:trPr>
          <w:trHeight w:val="5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7EB9F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62A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3F7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 МР, г. Мышкин, </w:t>
            </w: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br/>
              <w:t>ул. К. Либкнехта, д. 21а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1E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29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A3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47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141337,80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DF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5C135EA4" w14:textId="77777777" w:rsidTr="002132F8">
        <w:trPr>
          <w:trHeight w:val="8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DFA5C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EE4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0802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ECC5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CAD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D1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0DB" w14:textId="5B8B6C1C" w:rsidR="002132F8" w:rsidRPr="002132F8" w:rsidRDefault="00E8107D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90 917,82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88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03BB63A5" w14:textId="77777777" w:rsidTr="002132F8">
        <w:trPr>
          <w:trHeight w:val="8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2961D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CE3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EF2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 МР, г. Мышкин, ул. Никольская, д. 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BF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F5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BC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32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190793,02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54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6470D35E" w14:textId="77777777" w:rsidTr="002132F8">
        <w:trPr>
          <w:trHeight w:val="9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A7068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19DA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263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 МР, г. Мышкин, ул. 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Штабская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, д. 14а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A22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21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11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F6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176 709,72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2E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502A8CE7" w14:textId="77777777" w:rsidTr="002132F8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B0FD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Лоту № 1: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CB6" w14:textId="4A562DD9" w:rsidR="002132F8" w:rsidRPr="002132F8" w:rsidRDefault="00A5390C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965913,56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6A93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2F8" w:rsidRPr="002132F8" w14:paraId="77A4A393" w14:textId="77777777" w:rsidTr="002132F8">
        <w:trPr>
          <w:trHeight w:val="114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B5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№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9A2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670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Г. Рыбинск, ул. Пушкина, д. 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7AD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4C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21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скатная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4E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2389323,00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2E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2016</w:t>
            </w:r>
          </w:p>
        </w:tc>
      </w:tr>
      <w:tr w:rsidR="002132F8" w:rsidRPr="002132F8" w14:paraId="5EF345F7" w14:textId="77777777" w:rsidTr="002132F8">
        <w:trPr>
          <w:trHeight w:val="11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43159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C8D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CEE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МР, пос. 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Каменники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, ул. Волжская, д. 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2FB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583B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87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84B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C03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76CD6B9B" w14:textId="77777777" w:rsidTr="002132F8">
        <w:trPr>
          <w:trHeight w:val="12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FFDA2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EB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B89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МР, пос. Песочное, ул. 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lang w:eastAsia="ru-RU"/>
              </w:rPr>
              <w:t>, д. 75а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D3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B1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25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 кирпичный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38D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848515,58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2E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6BE75C9B" w14:textId="77777777" w:rsidTr="002132F8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0D86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Лоту № 2: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D0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3852037,58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1FD18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2F8" w:rsidRPr="002132F8" w14:paraId="23DD2028" w14:textId="77777777" w:rsidTr="002132F8">
        <w:trPr>
          <w:trHeight w:val="9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88CD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№ 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CD9E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03C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пос. Семибратово, ул. Некрасова, д. 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5E9C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515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B5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460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97 326,40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286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2C3B2D1C" w14:textId="77777777" w:rsidTr="002132F8">
        <w:trPr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277392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AE7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B977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пос. Семибратово, ул. Некрасова, д. 17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07A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5A5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EF2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FA4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79 543,80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31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14385963" w14:textId="77777777" w:rsidTr="002132F8">
        <w:trPr>
          <w:trHeight w:val="9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3E64A2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66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1DA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пос. Семибратово, ул. Некрасова, д. 17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DDB97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011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1858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C56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57 637,10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D5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г.</w:t>
            </w:r>
          </w:p>
        </w:tc>
      </w:tr>
      <w:tr w:rsidR="002132F8" w:rsidRPr="002132F8" w14:paraId="28A75A43" w14:textId="77777777" w:rsidTr="002132F8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DDD7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Лоту № 3: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7C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234 507,30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517A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2F8" w:rsidRPr="002132F8" w14:paraId="4748AC0E" w14:textId="77777777" w:rsidTr="002132F8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4DF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№ 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24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03F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с. Большое 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Cело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Сурикова, д. 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BA9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604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633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скатная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F10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2 043 666,78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7F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2016</w:t>
            </w:r>
          </w:p>
        </w:tc>
      </w:tr>
      <w:tr w:rsidR="002132F8" w:rsidRPr="002132F8" w14:paraId="4183A4F0" w14:textId="77777777" w:rsidTr="002132F8">
        <w:trPr>
          <w:trHeight w:val="315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7751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Лоту № 4: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D4A" w14:textId="77777777" w:rsidR="002132F8" w:rsidRPr="002132F8" w:rsidRDefault="002132F8" w:rsidP="002132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2 043 666,78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F1B6" w14:textId="77777777" w:rsidR="002132F8" w:rsidRPr="002132F8" w:rsidRDefault="002132F8" w:rsidP="002132F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2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6B72DE7" w14:textId="77777777" w:rsidR="00577BB1" w:rsidRPr="001C5EAE" w:rsidRDefault="00577BB1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 xml:space="preserve"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</w:t>
            </w:r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>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6BB64AA9" w:rsidR="00675D66" w:rsidRPr="00991B44" w:rsidRDefault="00675D66" w:rsidP="00465CBC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 w:rsidR="00465CBC"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539E6BD8" w:rsidR="00675D66" w:rsidRPr="00991B44" w:rsidRDefault="00465CBC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(наименьшая стоимость – 1, далее по возрастающей)</w:t>
            </w: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465CBC">
        <w:trPr>
          <w:cantSplit/>
          <w:trHeight w:val="1102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24BAE667" w:rsidR="00675D66" w:rsidRPr="00991B44" w:rsidRDefault="00465CBC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="00675D66"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</w:t>
            </w:r>
            <w:r w:rsidRPr="00991B44">
              <w:rPr>
                <w:bCs/>
              </w:rPr>
              <w:lastRenderedPageBreak/>
              <w:t xml:space="preserve">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2ADDBAE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5BBC6D6A" w:rsidR="00675D66" w:rsidRPr="00991B44" w:rsidRDefault="00465CBC" w:rsidP="000A6502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="00675D66"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66BE6B13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 w:rsidR="00465CBC"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1BD92F22" w:rsidR="00675D66" w:rsidRPr="00991B44" w:rsidRDefault="00675D66" w:rsidP="0046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1757BC22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 w:rsidR="00465CBC"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2FEEDAC5" w:rsidR="00675D66" w:rsidRPr="00991B44" w:rsidRDefault="00465CBC" w:rsidP="00465CBC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Более </w:t>
            </w:r>
            <w:r w:rsidR="00675D66" w:rsidRPr="00991B44">
              <w:rPr>
                <w:bCs/>
              </w:rPr>
              <w:t>5</w:t>
            </w:r>
            <w:r>
              <w:rPr>
                <w:bCs/>
              </w:rPr>
              <w:t xml:space="preserve"> дог. </w:t>
            </w:r>
            <w:r w:rsidR="00675D66" w:rsidRPr="00991B44">
              <w:rPr>
                <w:bCs/>
              </w:rPr>
              <w:t>-</w:t>
            </w:r>
            <w:r w:rsidR="00675D66">
              <w:rPr>
                <w:bCs/>
              </w:rPr>
              <w:t>10</w:t>
            </w:r>
            <w:r>
              <w:rPr>
                <w:bCs/>
              </w:rPr>
              <w:t xml:space="preserve"> (</w:t>
            </w:r>
            <w:r w:rsidR="00675D66">
              <w:rPr>
                <w:bCs/>
              </w:rPr>
              <w:t>включительно</w:t>
            </w:r>
            <w:r>
              <w:rPr>
                <w:bCs/>
              </w:rPr>
              <w:t>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2022F636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r w:rsidR="00465CBC">
              <w:rPr>
                <w:bCs/>
              </w:rPr>
              <w:t>.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1C5EAE" w:rsidRDefault="00675D66" w:rsidP="000A6502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60871446" w14:textId="77777777" w:rsidR="00675D66" w:rsidRPr="001C5EAE" w:rsidRDefault="00675D66" w:rsidP="000A6502">
            <w:pPr>
              <w:rPr>
                <w:i/>
              </w:rPr>
            </w:pPr>
            <w:r w:rsidRPr="001C5EAE">
              <w:rPr>
                <w:i/>
              </w:rPr>
              <w:t xml:space="preserve">Копии </w:t>
            </w:r>
            <w:proofErr w:type="spellStart"/>
            <w:r w:rsidRPr="001C5EAE">
              <w:rPr>
                <w:i/>
              </w:rPr>
              <w:t>св-ва</w:t>
            </w:r>
            <w:proofErr w:type="spellEnd"/>
            <w:r w:rsidRPr="001C5EAE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08063896" w:rsidR="00675D66" w:rsidRPr="001C5EAE" w:rsidRDefault="00675D66" w:rsidP="00465CBC">
            <w:pPr>
              <w:rPr>
                <w:bCs/>
              </w:rPr>
            </w:pPr>
            <w:r w:rsidRPr="001C5EAE">
              <w:rPr>
                <w:i/>
              </w:rPr>
              <w:t xml:space="preserve">В случае аренды (не предоставление копий </w:t>
            </w:r>
            <w:proofErr w:type="spellStart"/>
            <w:r w:rsidRPr="001C5EAE">
              <w:rPr>
                <w:i/>
              </w:rPr>
              <w:t>св</w:t>
            </w:r>
            <w:proofErr w:type="spellEnd"/>
            <w:r w:rsidRPr="001C5EAE"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proofErr w:type="gramStart"/>
            <w:r w:rsidRPr="001C5EAE">
              <w:rPr>
                <w:b/>
                <w:bCs/>
              </w:rPr>
              <w:t xml:space="preserve"> :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Наличие объектов недвижимости (офиса, склада, </w:t>
            </w:r>
            <w:proofErr w:type="spellStart"/>
            <w:r w:rsidRPr="001C5EAE">
              <w:rPr>
                <w:bCs/>
              </w:rPr>
              <w:t>производ</w:t>
            </w:r>
            <w:proofErr w:type="spellEnd"/>
            <w:r w:rsidRPr="001C5EAE">
              <w:rPr>
                <w:bCs/>
              </w:rPr>
              <w:t>.</w:t>
            </w:r>
            <w:proofErr w:type="gramEnd"/>
            <w:r w:rsidRPr="001C5EAE">
              <w:rPr>
                <w:bCs/>
              </w:rPr>
              <w:t xml:space="preserve"> 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1C5EAE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465CBC" w:rsidRDefault="00675D66" w:rsidP="000A6502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14DD475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3CE51E4F" w14:textId="77777777" w:rsidR="00675D66" w:rsidRDefault="00675D66" w:rsidP="000A6502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 w:rsidR="00465CBC">
              <w:rPr>
                <w:bCs/>
                <w:i/>
              </w:rPr>
              <w:t xml:space="preserve"> более 30% - 5 баллов</w:t>
            </w:r>
          </w:p>
          <w:p w14:paraId="4C575E3D" w14:textId="28A674D8" w:rsidR="00465CBC" w:rsidRPr="00465CBC" w:rsidRDefault="00465CBC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3CC8993C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lastRenderedPageBreak/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3D5CD807" w:rsidR="007D14BE" w:rsidRPr="00CC53BB" w:rsidRDefault="007D14BE" w:rsidP="00A7594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Срок оказания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 xml:space="preserve"> услуг и (или) 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5946">
              <w:rPr>
                <w:rFonts w:ascii="Times New Roman" w:hAnsi="Times New Roman" w:cs="Times New Roman"/>
                <w:sz w:val="20"/>
                <w:szCs w:val="20"/>
              </w:rPr>
              <w:t>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за последние 3 года в размере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704E3D2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</w:t>
            </w:r>
            <w:proofErr w:type="gramStart"/>
            <w:r>
              <w:rPr>
                <w:bCs/>
              </w:rPr>
              <w:t>Д(</w:t>
            </w:r>
            <w:proofErr w:type="gramEnd"/>
            <w:r>
              <w:rPr>
                <w:bCs/>
              </w:rPr>
              <w:t>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465CBC" w:rsidRDefault="00465CBC" w:rsidP="00E159BA">
      <w:pPr>
        <w:spacing w:before="0"/>
      </w:pPr>
      <w:r>
        <w:separator/>
      </w:r>
    </w:p>
  </w:endnote>
  <w:endnote w:type="continuationSeparator" w:id="0">
    <w:p w14:paraId="308715E4" w14:textId="77777777" w:rsidR="00465CBC" w:rsidRDefault="00465CB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465CBC" w:rsidRDefault="00465CB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465CBC" w:rsidRDefault="00465CB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465CBC" w:rsidRDefault="00465CB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5A">
          <w:rPr>
            <w:noProof/>
          </w:rPr>
          <w:t>34</w:t>
        </w:r>
        <w:r>
          <w:fldChar w:fldCharType="end"/>
        </w:r>
      </w:p>
    </w:sdtContent>
  </w:sdt>
  <w:p w14:paraId="16EAED08" w14:textId="77777777" w:rsidR="00465CBC" w:rsidRDefault="00465CB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465CBC" w:rsidRDefault="00465CB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5A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465CBC" w:rsidRDefault="00465CB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465CBC" w:rsidRPr="00FF2142" w:rsidRDefault="00465CBC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465CBC" w:rsidRDefault="00465CB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465CBC" w:rsidRDefault="00465CBC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465CBC" w:rsidRDefault="00465CBC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465CBC" w:rsidRDefault="00465CBC" w:rsidP="00E159BA">
      <w:pPr>
        <w:spacing w:before="0"/>
      </w:pPr>
      <w:r>
        <w:separator/>
      </w:r>
    </w:p>
  </w:footnote>
  <w:footnote w:type="continuationSeparator" w:id="0">
    <w:p w14:paraId="7ADBB7A8" w14:textId="77777777" w:rsidR="00465CBC" w:rsidRDefault="00465CBC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465CBC" w:rsidRPr="005E28CC" w:rsidRDefault="00465CBC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465CBC" w:rsidRDefault="00465CB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465CBC" w:rsidRDefault="00465CB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465CBC" w:rsidRDefault="00465CBC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465CBC" w:rsidRDefault="00465CB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475A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112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CB6B8-1452-44F1-8265-C243CA7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20</cp:revision>
  <cp:lastPrinted>2016-08-03T10:44:00Z</cp:lastPrinted>
  <dcterms:created xsi:type="dcterms:W3CDTF">2016-08-25T09:44:00Z</dcterms:created>
  <dcterms:modified xsi:type="dcterms:W3CDTF">2016-09-16T08:10:00Z</dcterms:modified>
</cp:coreProperties>
</file>